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TESLİMAT VE İADE ŞARTLARI</w:t>
      </w:r>
    </w:p>
    <w:p>
      <w:r>
        <w:t>Bu belge, Cihan Yavuz tarafından işletilen Luwit markası için hazırlanmıştır.</w:t>
      </w:r>
    </w:p>
    <w:p>
      <w:pPr>
        <w:pStyle w:val="Heading2"/>
      </w:pPr>
      <w:r>
        <w:t>1. Teslimat Koşulları</w:t>
      </w:r>
    </w:p>
    <w:p>
      <w:r>
        <w:rPr>
          <w:sz w:val="22"/>
        </w:rPr>
        <w:t>Siparişler, ödemenin onaylanmasının ardından 2-5 iş günü içerisinde Anlaşmalı Kargo Firmasına teslim edilir. Resmî tatiller, mücbir sebepler veya kargo kaynaklı gecikmelerde teslim süresi uzayabilir. Teslimat, alıcının sipariş sırasında bildirdiği adrese yapılır.</w:t>
      </w:r>
    </w:p>
    <w:p>
      <w:pPr>
        <w:pStyle w:val="Heading2"/>
      </w:pPr>
      <w:r>
        <w:t>2. Kargo</w:t>
      </w:r>
    </w:p>
    <w:p>
      <w:r>
        <w:rPr>
          <w:sz w:val="22"/>
        </w:rPr>
        <w:t>Kargo ücreti sipariş sırasında gösterilir. Kampanyalara göre ücretsiz kargo uygulanabilir.</w:t>
      </w:r>
    </w:p>
    <w:p>
      <w:pPr>
        <w:pStyle w:val="Heading2"/>
      </w:pPr>
      <w:r>
        <w:t>3. Cayma ve İade</w:t>
      </w:r>
    </w:p>
    <w:p>
      <w:r>
        <w:rPr>
          <w:sz w:val="22"/>
        </w:rPr>
        <w:t>Alıcı, 6502 sayılı Tüketicinin Korunması Hakkında Kanun ve Mesafeli Sözleşmeler Yönetmeliği uyarınca ürünü teslim aldığı tarihten itibaren 14 gün içinde cayma hakkını kullanabilir. İade edilecek ürünün kullanılmamış, eksiksiz ve yeniden satışa uygun durumda olması gerekir.</w:t>
      </w:r>
    </w:p>
    <w:p>
      <w:pPr>
        <w:pStyle w:val="Heading2"/>
      </w:pPr>
      <w:r>
        <w:t>4. Cayma Hakkı İstisnaları</w:t>
      </w:r>
    </w:p>
    <w:p>
      <w:r>
        <w:rPr>
          <w:sz w:val="22"/>
        </w:rPr>
        <w:t>Kişiye özel üretilen ürünler ile ilgili mevzuatta cayma hakkı dışında bırakılan ürünlerde cayma hakkı kullanılamaz.</w:t>
      </w:r>
    </w:p>
    <w:p>
      <w:pPr>
        <w:pStyle w:val="Heading2"/>
      </w:pPr>
      <w:r>
        <w:t>5. Ayıplı Ürün</w:t>
      </w:r>
    </w:p>
    <w:p>
      <w:r>
        <w:rPr>
          <w:sz w:val="22"/>
        </w:rPr>
        <w:t>Ürünün ayıplı veya hatalı çıkması halinde alıcı durumu gecikmeksizin Satıcıya bildirmelidir. İnceleme sonucunda mevzuata uygun olarak değişim, onarım veya bedel iadesi yapılır.</w:t>
      </w:r>
    </w:p>
    <w:p>
      <w:pPr>
        <w:pStyle w:val="Heading2"/>
      </w:pPr>
      <w:r>
        <w:t>6. İletişim</w:t>
      </w:r>
    </w:p>
    <w:p>
      <w:r>
        <w:rPr>
          <w:sz w:val="22"/>
        </w:rPr>
        <w:t>Satıcı: Cihan Yavuz</w:t>
        <w:br/>
        <w:t>Marka: Luwit</w:t>
        <w:br/>
        <w:t>Vergi Dairesi: Halkalı</w:t>
        <w:br/>
        <w:t>Vergi No: 9410278097</w:t>
        <w:br/>
        <w:t>MERSİS No: Bulunmamaktadır.</w:t>
        <w:br/>
        <w:t>Adres: İkitelli OSB Mah. İmsan B Blok No:11 Küçükçekmece / İstanbul</w:t>
        <w:br/>
        <w:t>Telefon: 0532 317 24 07</w:t>
        <w:br/>
        <w:t>E-posta: info@luwit.com</w:t>
        <w:br/>
        <w:t>Web: www.luwit.com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